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16 червня 2016 року </w:t>
        <w:tab/>
        <w:tab/>
        <w:tab/>
        <w:t xml:space="preserve">№ 353</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участь команди району у</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фестивалі «Зашків»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п.3) ст.22, п.7) ч.1 ст.39 Закону України «Про місцеві державні адміністрації», календарного плану сектору молоді та спорту районної державної адміністрації на 2016 рік, листа департаменту внутрішньої та інформаційної політики облдержадміністрації від 14.06.2016 № 605/1-15 «Щодо участі у фестивалі «Зашків»:</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1.Сектору молоді та спорту районної державної адміністрації (Є.Гладиш) відрядити команду району в кількості 15 осіб в с.Зашків для участі у фестивалі. </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2.Затвердити кошторис витрат для участі команди району у фестивалі «Зашків»,  додається.</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3.Матеріально – відповідальною особою з використання коштів, виділених для участі команди у фестивалі «Зашків», призначити головного спеціаліста сектору молоді та спорту районної державної адміністрації О.Цимбалу.</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4.Відділу фінансово-господарського забезпечення апарату районної державної адміністрації (З.Березова) виділити  кошти в сумі 600 (шістсот) грн. по розділу 091103 (молодіжні програми) КЕКВ 2282 для проведення заходу.</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5.Контроль за виконанням розпорядження залишаю за собою.</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w:t>
        <w:tab/>
        <w:tab/>
        <w:t xml:space="preserve">               </w:t>
        <w:tab/>
        <w:t xml:space="preserve">                                                        </w:t>
        <w:tab/>
        <w:tab/>
        <w:t xml:space="preserve">           В.Є.ГОВЕНКО</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tab/>
        <w:t xml:space="preserve">         </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tabs>
          <w:tab w:val="left" w:pos="514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r w:rsidDel="00000000" w:rsidR="00000000" w:rsidRPr="00000000">
        <w:rPr>
          <w:rFonts w:ascii="Times New Roman" w:cs="Times New Roman" w:eastAsia="Times New Roman" w:hAnsi="Times New Roman"/>
          <w:b w:val="1"/>
          <w:sz w:val="20"/>
          <w:szCs w:val="20"/>
          <w:vertAlign w:val="baseline"/>
          <w:rtl w:val="0"/>
        </w:rPr>
        <w:t xml:space="preserve">Затверджую</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Голова районної державної</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адміністрації</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______________ В.Є.Говенко</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tabs>
          <w:tab w:val="left" w:pos="5151"/>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ab/>
        <w:tab/>
        <w:tab/>
        <w:tab/>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C">
      <w:pPr>
        <w:keepNext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720" w:hanging="720"/>
        <w:jc w:val="center"/>
        <w:rPr/>
      </w:pPr>
      <w:r w:rsidDel="00000000" w:rsidR="00000000" w:rsidRPr="00000000">
        <w:rPr>
          <w:rFonts w:ascii="Times New Roman" w:cs="Times New Roman" w:eastAsia="Times New Roman" w:hAnsi="Times New Roman"/>
          <w:b w:val="1"/>
          <w:sz w:val="20"/>
          <w:szCs w:val="20"/>
          <w:vertAlign w:val="baseline"/>
          <w:rtl w:val="0"/>
        </w:rPr>
        <w:t xml:space="preserve">К О Ш Т О Р И С</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tabs>
          <w:tab w:val="left" w:pos="2424"/>
        </w:tabs>
        <w:spacing w:after="0" w:before="0" w:line="240" w:lineRule="auto"/>
        <w:jc w:val="center"/>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витрат для участі команди району у  фестивалі  «Зашків»</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Проїзд:</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Пустомити - Львів:   </w:t>
        <w:tab/>
        <w:t xml:space="preserve">           15 осіб х 8.00 грн. = 120.00 грн.</w:t>
        <w:tab/>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Львів - Зашків                              15 осіб х 12.00 грн. = 180.00 грн.</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Зашків –Львів                               15 осіб х 12.00 грн. = 180.00 грн.</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Львів - Пустомити:                      15 осіб х 8.00 грн. = 120.00 грн.</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Всього: 600. 00 грн.</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C">
      <w:pPr>
        <w:keepNext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2" w:hanging="432"/>
        <w:rPr/>
      </w:pPr>
      <w:r w:rsidDel="00000000" w:rsidR="00000000" w:rsidRPr="00000000">
        <w:rPr>
          <w:rFonts w:ascii="Times New Roman" w:cs="Times New Roman" w:eastAsia="Times New Roman" w:hAnsi="Times New Roman"/>
          <w:b w:val="1"/>
          <w:sz w:val="20"/>
          <w:szCs w:val="20"/>
          <w:vertAlign w:val="baseline"/>
          <w:rtl w:val="0"/>
        </w:rPr>
        <w:t xml:space="preserve">Заступник керівника апарату – </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начальник відділу фінансово –                                                З. М. БЕРЕЗОВА  </w:t>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господарського  забезпечення</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Завідувач  сектору</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молоді  та спорту</w:t>
        <w:tab/>
        <w:tab/>
        <w:tab/>
        <w:tab/>
        <w:tab/>
        <w:t xml:space="preserve">     Є. Й. ГЛАДИШ</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ind w:left="1416" w:right="894" w:firstLine="707.9999999999998"/>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